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40</Compartiment>
    <Data_x0020_HCL xmlns="49ad8bbe-11e1-42b2-a965-6a341b5f7ad4" xsi:nil="true"/>
    <DocumentSetDescription xmlns="http://schemas.microsoft.com/sharepoint/v3">	Privind aprobarea documentației tehnico-economice şi a indicatorilor tehnico-economici pentru proiectul: „Amenajarea zonei pietonale centrale în vederea reducerii emisiilor de carbon 
din zona centrală a Municipiului Dej”,
</DocumentSetDescription>
    <Nume_x0020_proiect_x0020_HCL xmlns="49ad8bbe-11e1-42b2-a965-6a341b5f7ad4">„Amenajarea zonei pietonale centrale în vederea reducerii emisiilor de carbon din zona centrală a Municipiului Dej”,
</Nume_x0020_proiect_x0020_HCL>
    <_dlc_DocId xmlns="49ad8bbe-11e1-42b2-a965-6a341b5f7ad4">PMD18-1485498287-1299</_dlc_DocId>
    <_dlc_DocIdUrl xmlns="49ad8bbe-11e1-42b2-a965-6a341b5f7ad4">
      <Url>http://smdoc/Situri/CL/_layouts/15/DocIdRedir.aspx?ID=PMD18-1485498287-1299</Url>
      <Description>PMD18-1485498287-1299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47438-02D6-4F43-8092-7E41E30EC769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indicatori si documentatie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1e14ea51-b011-4a57-9563-64186893ecff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